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41" w:rsidRDefault="00696F26">
      <w:pPr>
        <w:pStyle w:val="BodyText"/>
        <w:jc w:val="center"/>
        <w:rPr>
          <w:rFonts w:hint="eastAsia"/>
        </w:rPr>
      </w:pPr>
      <w:bookmarkStart w:id="0" w:name="_GoBack"/>
      <w:bookmarkEnd w:id="0"/>
      <w:r>
        <w:rPr>
          <w:rFonts w:ascii="Times New Roman" w:hAnsi="Times New Roman"/>
          <w:b/>
          <w:bCs/>
        </w:rPr>
        <w:t xml:space="preserve">CONVOCATORIA PARA LA OBTENCIÓN DE CUATRO BECAS PARA CURSAR ESTUDIOS EN EL MARBELLA INTERNATIONAL UNIVERSITY CENTRE (MIUC) CURSO 2020/21 </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 xml:space="preserve">1.- Objeto: </w:t>
      </w:r>
    </w:p>
    <w:p w:rsidR="00995441" w:rsidRDefault="00995441">
      <w:pPr>
        <w:pStyle w:val="BodyText"/>
        <w:jc w:val="both"/>
        <w:rPr>
          <w:rFonts w:ascii="Times New Roman" w:hAnsi="Times New Roman"/>
          <w:b/>
          <w:bCs/>
        </w:rPr>
      </w:pPr>
    </w:p>
    <w:p w:rsidR="00995441" w:rsidRDefault="00696F26">
      <w:pPr>
        <w:pStyle w:val="BodyText"/>
        <w:jc w:val="both"/>
        <w:rPr>
          <w:rFonts w:ascii="Times New Roman" w:hAnsi="Times New Roman"/>
        </w:rPr>
      </w:pPr>
      <w:r>
        <w:rPr>
          <w:rFonts w:ascii="Times New Roman" w:hAnsi="Times New Roman"/>
        </w:rPr>
        <w:t xml:space="preserve">1.1.- La presente convocatoria se regirá por las siguientes bases de acuerdo a los principios de </w:t>
      </w:r>
      <w:r>
        <w:rPr>
          <w:rFonts w:ascii="Times New Roman" w:hAnsi="Times New Roman"/>
        </w:rPr>
        <w:t>concurrencia, publicidad y objetividad y a lo establecido en el Acuerdo 7.1 adoptado por la Junta de Gobierno Local de fecha 30 de octubre de 2012 en la que se acordó aprobar el Pliego de Condiciones Económico Administrativas que han de regir para la adjud</w:t>
      </w:r>
      <w:r>
        <w:rPr>
          <w:rFonts w:ascii="Times New Roman" w:hAnsi="Times New Roman"/>
        </w:rPr>
        <w:t>icación de una concesión administrativa mediante la forma de concurso público para el uso privativo de una parcela municipal de 10.802. m</w:t>
      </w:r>
      <w:r>
        <w:rPr>
          <w:rFonts w:ascii="Times New Roman" w:hAnsi="Times New Roman"/>
          <w:vertAlign w:val="superscript"/>
        </w:rPr>
        <w:t xml:space="preserve">2 </w:t>
      </w:r>
      <w:r>
        <w:rPr>
          <w:rFonts w:ascii="Times New Roman" w:hAnsi="Times New Roman"/>
        </w:rPr>
        <w:t>de superficie, sita al este del Camino de Camoján, a fin de destinarla a instalación, gestión y explotación de Centro</w:t>
      </w:r>
      <w:r>
        <w:rPr>
          <w:rFonts w:ascii="Times New Roman" w:hAnsi="Times New Roman"/>
        </w:rPr>
        <w:t xml:space="preserve"> de Estudios Universitarios. </w:t>
      </w:r>
    </w:p>
    <w:p w:rsidR="00995441" w:rsidRDefault="00696F26">
      <w:pPr>
        <w:pStyle w:val="BodyText"/>
        <w:jc w:val="both"/>
        <w:rPr>
          <w:rFonts w:hint="eastAsia"/>
        </w:rPr>
      </w:pPr>
      <w:r>
        <w:rPr>
          <w:rFonts w:ascii="Times New Roman" w:hAnsi="Times New Roman"/>
        </w:rPr>
        <w:t xml:space="preserve">1.2.- La propuesta tiene por objeto la convocatoria, en régimen de concurrencia competitiva, de </w:t>
      </w:r>
      <w:r>
        <w:rPr>
          <w:rFonts w:ascii="Times New Roman" w:hAnsi="Times New Roman"/>
          <w:color w:val="000000"/>
        </w:rPr>
        <w:t>cuatro becas de formación dirigida a la realización de estudios de grado y máster para el curso 2020/2021</w:t>
      </w:r>
      <w:r>
        <w:rPr>
          <w:rFonts w:ascii="Times New Roman" w:hAnsi="Times New Roman"/>
        </w:rPr>
        <w:t xml:space="preserve"> en el centro de estudios</w:t>
      </w:r>
      <w:r>
        <w:rPr>
          <w:rFonts w:ascii="Times New Roman" w:hAnsi="Times New Roman"/>
        </w:rPr>
        <w:t xml:space="preserve"> MIUC, sito en Av. Don Jaime de Mora y Aragón s/n, Finca El Pinillo, en las siguiente titulaciones: </w:t>
      </w:r>
    </w:p>
    <w:p w:rsidR="00995441" w:rsidRDefault="00696F26">
      <w:pPr>
        <w:pStyle w:val="BodyText"/>
        <w:numPr>
          <w:ilvl w:val="0"/>
          <w:numId w:val="2"/>
        </w:numPr>
        <w:jc w:val="both"/>
        <w:rPr>
          <w:rFonts w:ascii="Times New Roman" w:hAnsi="Times New Roman"/>
        </w:rPr>
      </w:pPr>
      <w:r>
        <w:rPr>
          <w:rFonts w:ascii="Times New Roman" w:hAnsi="Times New Roman"/>
        </w:rPr>
        <w:t>Estudios</w:t>
      </w:r>
    </w:p>
    <w:p w:rsidR="00995441" w:rsidRDefault="00696F26">
      <w:pPr>
        <w:pStyle w:val="BodyText"/>
        <w:jc w:val="both"/>
        <w:rPr>
          <w:rFonts w:ascii="Times New Roman" w:hAnsi="Times New Roman"/>
        </w:rPr>
      </w:pPr>
      <w:r>
        <w:rPr>
          <w:rFonts w:ascii="Times New Roman" w:hAnsi="Times New Roman"/>
        </w:rPr>
        <w:t xml:space="preserve">- Relaciones Internacionales </w:t>
      </w:r>
    </w:p>
    <w:p w:rsidR="00995441" w:rsidRDefault="00696F26">
      <w:pPr>
        <w:pStyle w:val="BodyText"/>
        <w:jc w:val="both"/>
        <w:rPr>
          <w:rFonts w:ascii="Times New Roman" w:hAnsi="Times New Roman"/>
        </w:rPr>
      </w:pPr>
      <w:r>
        <w:rPr>
          <w:rFonts w:ascii="Times New Roman" w:hAnsi="Times New Roman"/>
        </w:rPr>
        <w:t xml:space="preserve">- Negocios Internacionales </w:t>
      </w:r>
    </w:p>
    <w:p w:rsidR="00995441" w:rsidRDefault="00696F26">
      <w:pPr>
        <w:pStyle w:val="BodyText"/>
        <w:jc w:val="both"/>
        <w:rPr>
          <w:rFonts w:ascii="Times New Roman" w:hAnsi="Times New Roman"/>
        </w:rPr>
      </w:pPr>
      <w:r>
        <w:rPr>
          <w:rFonts w:ascii="Times New Roman" w:hAnsi="Times New Roman"/>
        </w:rPr>
        <w:t xml:space="preserve">- Marketing y Publicidad </w:t>
      </w:r>
    </w:p>
    <w:p w:rsidR="00995441" w:rsidRDefault="00696F26">
      <w:pPr>
        <w:pStyle w:val="BodyText"/>
        <w:jc w:val="both"/>
        <w:rPr>
          <w:rFonts w:ascii="Times New Roman" w:hAnsi="Times New Roman"/>
        </w:rPr>
      </w:pPr>
      <w:r>
        <w:rPr>
          <w:rFonts w:ascii="Times New Roman" w:hAnsi="Times New Roman"/>
        </w:rPr>
        <w:t>- Psicología.</w:t>
      </w:r>
    </w:p>
    <w:p w:rsidR="00995441" w:rsidRDefault="00696F26">
      <w:pPr>
        <w:pStyle w:val="gmail-msobodytext"/>
        <w:numPr>
          <w:ilvl w:val="0"/>
          <w:numId w:val="1"/>
        </w:numPr>
        <w:spacing w:beforeAutospacing="0" w:after="140" w:afterAutospacing="0" w:line="276" w:lineRule="auto"/>
        <w:jc w:val="both"/>
      </w:pPr>
      <w:r>
        <w:rPr>
          <w:rFonts w:ascii="Times New Roman" w:hAnsi="Times New Roman"/>
          <w:bCs/>
          <w:sz w:val="24"/>
          <w:szCs w:val="24"/>
        </w:rPr>
        <w:t xml:space="preserve">Máster en: </w:t>
      </w:r>
    </w:p>
    <w:p w:rsidR="00995441" w:rsidRDefault="00696F26">
      <w:pPr>
        <w:pStyle w:val="gmail-msobodytext"/>
        <w:spacing w:beforeAutospacing="0" w:after="140" w:afterAutospacing="0" w:line="276" w:lineRule="auto"/>
        <w:jc w:val="both"/>
        <w:rPr>
          <w:rFonts w:ascii="Times New Roman" w:hAnsi="Times New Roman"/>
          <w:sz w:val="24"/>
          <w:szCs w:val="24"/>
        </w:rPr>
      </w:pPr>
      <w:r>
        <w:rPr>
          <w:rFonts w:ascii="Times New Roman" w:hAnsi="Times New Roman"/>
          <w:bCs/>
          <w:sz w:val="24"/>
          <w:szCs w:val="24"/>
        </w:rPr>
        <w:t xml:space="preserve">- Relaciones Internacionales </w:t>
      </w:r>
    </w:p>
    <w:p w:rsidR="00995441" w:rsidRDefault="00696F26">
      <w:pPr>
        <w:pStyle w:val="gmail-msobodytext"/>
        <w:spacing w:beforeAutospacing="0" w:after="140" w:afterAutospacing="0" w:line="276" w:lineRule="auto"/>
        <w:jc w:val="both"/>
        <w:rPr>
          <w:rFonts w:ascii="Times New Roman" w:hAnsi="Times New Roman"/>
          <w:sz w:val="24"/>
          <w:szCs w:val="24"/>
        </w:rPr>
      </w:pPr>
      <w:r>
        <w:rPr>
          <w:rFonts w:ascii="Times New Roman" w:hAnsi="Times New Roman"/>
          <w:bCs/>
          <w:sz w:val="24"/>
          <w:szCs w:val="24"/>
        </w:rPr>
        <w:t>- Nego</w:t>
      </w:r>
      <w:r>
        <w:rPr>
          <w:rFonts w:ascii="Times New Roman" w:hAnsi="Times New Roman"/>
          <w:bCs/>
          <w:sz w:val="24"/>
          <w:szCs w:val="24"/>
        </w:rPr>
        <w:t xml:space="preserve">cios Internacionales </w:t>
      </w:r>
    </w:p>
    <w:p w:rsidR="00995441" w:rsidRDefault="00696F26">
      <w:pPr>
        <w:pStyle w:val="gmail-msobodytext"/>
        <w:spacing w:beforeAutospacing="0" w:after="140" w:afterAutospacing="0" w:line="276" w:lineRule="auto"/>
        <w:jc w:val="both"/>
        <w:rPr>
          <w:rFonts w:ascii="Times New Roman" w:hAnsi="Times New Roman"/>
          <w:sz w:val="24"/>
          <w:szCs w:val="24"/>
        </w:rPr>
      </w:pPr>
      <w:r>
        <w:rPr>
          <w:rFonts w:ascii="Times New Roman" w:hAnsi="Times New Roman"/>
          <w:bCs/>
          <w:sz w:val="24"/>
          <w:szCs w:val="24"/>
        </w:rPr>
        <w:t>- Marketing y Publicidad</w:t>
      </w:r>
    </w:p>
    <w:p w:rsidR="00995441" w:rsidRDefault="00696F26">
      <w:pPr>
        <w:pStyle w:val="BodyText"/>
        <w:jc w:val="both"/>
        <w:rPr>
          <w:rFonts w:hint="eastAsia"/>
          <w:color w:val="000000"/>
        </w:rPr>
      </w:pPr>
      <w:r>
        <w:rPr>
          <w:rFonts w:ascii="Times New Roman" w:hAnsi="Times New Roman"/>
          <w:color w:val="000000"/>
        </w:rPr>
        <w:t xml:space="preserve">Una de las cuatros becas ofrece la posibilidad de la realización de estudios de grado de doble titulación </w:t>
      </w:r>
      <w:r>
        <w:rPr>
          <w:color w:val="000000"/>
        </w:rPr>
        <w:t>University of West London</w:t>
      </w:r>
      <w:r>
        <w:rPr>
          <w:rFonts w:ascii="Times New Roman" w:hAnsi="Times New Roman"/>
          <w:color w:val="000000"/>
        </w:rPr>
        <w:t xml:space="preserve"> (UWL)-MIUC en una de las siguientes titulaciones:</w:t>
      </w:r>
    </w:p>
    <w:p w:rsidR="00995441" w:rsidRDefault="00696F26">
      <w:pPr>
        <w:pStyle w:val="BodyText"/>
        <w:jc w:val="both"/>
        <w:rPr>
          <w:rFonts w:hint="eastAsia"/>
        </w:rPr>
      </w:pPr>
      <w:r>
        <w:rPr>
          <w:rFonts w:ascii="Times New Roman" w:hAnsi="Times New Roman"/>
          <w:color w:val="CE181E"/>
        </w:rPr>
        <w:t xml:space="preserve"> </w:t>
      </w:r>
      <w:r>
        <w:rPr>
          <w:rFonts w:ascii="Times New Roman" w:hAnsi="Times New Roman"/>
        </w:rPr>
        <w:t>- Relaciones Internacional</w:t>
      </w:r>
      <w:r>
        <w:rPr>
          <w:rFonts w:ascii="Times New Roman" w:hAnsi="Times New Roman"/>
        </w:rPr>
        <w:t xml:space="preserve">es </w:t>
      </w:r>
    </w:p>
    <w:p w:rsidR="00995441" w:rsidRDefault="00696F26">
      <w:pPr>
        <w:pStyle w:val="BodyText"/>
        <w:jc w:val="both"/>
        <w:rPr>
          <w:rFonts w:hint="eastAsia"/>
        </w:rPr>
      </w:pPr>
      <w:r>
        <w:rPr>
          <w:rFonts w:ascii="Times New Roman" w:hAnsi="Times New Roman"/>
        </w:rPr>
        <w:t xml:space="preserve">- Negocios Internacionales </w:t>
      </w:r>
    </w:p>
    <w:p w:rsidR="00995441" w:rsidRDefault="00696F26">
      <w:pPr>
        <w:pStyle w:val="gmail-msobodytext"/>
        <w:spacing w:beforeAutospacing="0" w:after="140" w:afterAutospacing="0" w:line="276" w:lineRule="auto"/>
        <w:jc w:val="both"/>
      </w:pPr>
      <w:r>
        <w:rPr>
          <w:rFonts w:ascii="Times New Roman" w:hAnsi="Times New Roman"/>
          <w:sz w:val="24"/>
          <w:szCs w:val="24"/>
        </w:rPr>
        <w:t>- Marketing y Publicidad.  </w:t>
      </w:r>
    </w:p>
    <w:p w:rsidR="00995441" w:rsidRDefault="00696F26">
      <w:pPr>
        <w:pStyle w:val="gmail-msobodytext"/>
        <w:spacing w:beforeAutospacing="0" w:after="140" w:afterAutospacing="0" w:line="276" w:lineRule="auto"/>
        <w:jc w:val="both"/>
      </w:pPr>
      <w:r>
        <w:rPr>
          <w:rFonts w:ascii="Times New Roman" w:hAnsi="Times New Roman"/>
        </w:rPr>
        <w:t xml:space="preserve">La disponibilidad de las titulaciones dependerá de la demanda. MIUC se reserva el derecho de modificar las titulaciones. </w:t>
      </w:r>
    </w:p>
    <w:p w:rsidR="00995441" w:rsidRDefault="00696F26">
      <w:pPr>
        <w:pStyle w:val="BodyText"/>
        <w:jc w:val="both"/>
        <w:rPr>
          <w:rFonts w:ascii="Times New Roman" w:hAnsi="Times New Roman"/>
        </w:rPr>
      </w:pPr>
      <w:r>
        <w:rPr>
          <w:rFonts w:ascii="Times New Roman" w:hAnsi="Times New Roman"/>
        </w:rPr>
        <w:t xml:space="preserve">1.3.- Las becas incluyen: </w:t>
      </w:r>
    </w:p>
    <w:p w:rsidR="00995441" w:rsidRDefault="00696F26">
      <w:pPr>
        <w:pStyle w:val="BodyText"/>
        <w:jc w:val="both"/>
        <w:rPr>
          <w:rFonts w:ascii="Times New Roman" w:hAnsi="Times New Roman"/>
        </w:rPr>
      </w:pPr>
      <w:r>
        <w:rPr>
          <w:rFonts w:ascii="Times New Roman" w:hAnsi="Times New Roman"/>
        </w:rPr>
        <w:tab/>
        <w:t xml:space="preserve">-Tasas académicas. </w:t>
      </w:r>
    </w:p>
    <w:p w:rsidR="00995441" w:rsidRDefault="00696F26">
      <w:pPr>
        <w:pStyle w:val="BodyText"/>
        <w:jc w:val="both"/>
        <w:rPr>
          <w:rFonts w:ascii="Times New Roman" w:hAnsi="Times New Roman"/>
        </w:rPr>
      </w:pPr>
      <w:r>
        <w:rPr>
          <w:rFonts w:ascii="Times New Roman" w:hAnsi="Times New Roman"/>
        </w:rPr>
        <w:tab/>
        <w:t xml:space="preserve">- Matrícula. </w:t>
      </w:r>
    </w:p>
    <w:p w:rsidR="00995441" w:rsidRDefault="00696F26">
      <w:pPr>
        <w:pStyle w:val="BodyText"/>
        <w:jc w:val="both"/>
        <w:rPr>
          <w:rFonts w:ascii="Times New Roman" w:hAnsi="Times New Roman"/>
        </w:rPr>
      </w:pPr>
      <w:r>
        <w:rPr>
          <w:rFonts w:ascii="Times New Roman" w:hAnsi="Times New Roman"/>
        </w:rPr>
        <w:lastRenderedPageBreak/>
        <w:t>- Acceso mu</w:t>
      </w:r>
      <w:r>
        <w:rPr>
          <w:rFonts w:ascii="Times New Roman" w:hAnsi="Times New Roman"/>
        </w:rPr>
        <w:t>ltimedia al material didáctico y bases de datos.</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b/>
          <w:bCs/>
        </w:rPr>
        <w:t xml:space="preserve">2.- Financiación: </w:t>
      </w:r>
    </w:p>
    <w:p w:rsidR="00995441" w:rsidRDefault="00995441">
      <w:pPr>
        <w:pStyle w:val="BodyText"/>
        <w:jc w:val="both"/>
        <w:rPr>
          <w:rFonts w:ascii="Times New Roman" w:hAnsi="Times New Roman"/>
        </w:rPr>
      </w:pPr>
    </w:p>
    <w:p w:rsidR="00995441" w:rsidRDefault="00696F26">
      <w:pPr>
        <w:pStyle w:val="BodyText"/>
        <w:jc w:val="both"/>
        <w:rPr>
          <w:rFonts w:ascii="Times New Roman" w:hAnsi="Times New Roman"/>
        </w:rPr>
      </w:pPr>
      <w:r>
        <w:rPr>
          <w:rFonts w:ascii="Times New Roman" w:hAnsi="Times New Roman"/>
        </w:rPr>
        <w:t xml:space="preserve">2.1.- La financiación de las becas se acogerá a lo establecido en el citado Acuerdo 7.1 adoptado por la Junta de Gobierno Local de fecha 30 de octubre de 2012 suscrito entre el M.I. Ayuntamiento de Marbella y Marbella International Studies Center S.L. </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3.</w:t>
      </w:r>
      <w:r>
        <w:rPr>
          <w:rFonts w:ascii="Times New Roman" w:hAnsi="Times New Roman"/>
          <w:b/>
          <w:bCs/>
        </w:rPr>
        <w:t xml:space="preserve">- Requisitos que han de reunir los solicitantes: </w:t>
      </w:r>
    </w:p>
    <w:p w:rsidR="00995441" w:rsidRDefault="00995441">
      <w:pPr>
        <w:pStyle w:val="BodyText"/>
        <w:jc w:val="both"/>
        <w:rPr>
          <w:rFonts w:ascii="Times New Roman" w:hAnsi="Times New Roman"/>
        </w:rPr>
      </w:pPr>
    </w:p>
    <w:p w:rsidR="00995441" w:rsidRDefault="00696F26">
      <w:pPr>
        <w:pStyle w:val="BodyText"/>
        <w:jc w:val="both"/>
        <w:rPr>
          <w:rFonts w:ascii="Times New Roman" w:hAnsi="Times New Roman"/>
        </w:rPr>
      </w:pPr>
      <w:r>
        <w:rPr>
          <w:rFonts w:ascii="Times New Roman" w:hAnsi="Times New Roman"/>
        </w:rPr>
        <w:t xml:space="preserve">3.1.- Los aspirantes deber reunir los siguientes requisitos: </w:t>
      </w:r>
    </w:p>
    <w:p w:rsidR="00995441" w:rsidRDefault="00696F26">
      <w:pPr>
        <w:pStyle w:val="BodyText"/>
        <w:jc w:val="both"/>
        <w:rPr>
          <w:rFonts w:ascii="Times New Roman" w:hAnsi="Times New Roman"/>
        </w:rPr>
      </w:pPr>
      <w:r>
        <w:rPr>
          <w:rFonts w:ascii="Times New Roman" w:hAnsi="Times New Roman"/>
        </w:rPr>
        <w:t xml:space="preserve">a) Tener cursados los estudios de bachillerato o equivalente, ciclo formativo de grado superior o haber superado las pruebas de acceso para la </w:t>
      </w:r>
      <w:r>
        <w:rPr>
          <w:rFonts w:ascii="Times New Roman" w:hAnsi="Times New Roman"/>
        </w:rPr>
        <w:t xml:space="preserve">U.N.E.D. </w:t>
      </w:r>
    </w:p>
    <w:p w:rsidR="00995441" w:rsidRDefault="00696F26">
      <w:pPr>
        <w:pStyle w:val="BodyText"/>
        <w:jc w:val="both"/>
        <w:rPr>
          <w:rFonts w:ascii="Times New Roman" w:hAnsi="Times New Roman"/>
        </w:rPr>
      </w:pPr>
      <w:r>
        <w:rPr>
          <w:rFonts w:ascii="Times New Roman" w:hAnsi="Times New Roman"/>
        </w:rPr>
        <w:t>b) Haber cursado estos estudios en centros públicos o concertados</w:t>
      </w:r>
      <w:r>
        <w:rPr>
          <w:rFonts w:ascii="Times New Roman" w:hAnsi="Times New Roman"/>
          <w:color w:val="000000"/>
        </w:rPr>
        <w:t xml:space="preserve"> españoles.</w:t>
      </w:r>
      <w:r>
        <w:rPr>
          <w:rFonts w:ascii="Times New Roman" w:hAnsi="Times New Roman"/>
        </w:rPr>
        <w:t xml:space="preserve"> </w:t>
      </w:r>
    </w:p>
    <w:p w:rsidR="00995441" w:rsidRDefault="00696F26">
      <w:pPr>
        <w:pStyle w:val="BodyText"/>
        <w:jc w:val="both"/>
        <w:rPr>
          <w:rFonts w:ascii="Times New Roman" w:hAnsi="Times New Roman"/>
        </w:rPr>
      </w:pPr>
      <w:r>
        <w:rPr>
          <w:rFonts w:ascii="Times New Roman" w:hAnsi="Times New Roman"/>
        </w:rPr>
        <w:t xml:space="preserve">c) No estar matriculado en MIUC. </w:t>
      </w:r>
    </w:p>
    <w:p w:rsidR="00995441" w:rsidRDefault="00696F26">
      <w:pPr>
        <w:pStyle w:val="BodyText"/>
        <w:jc w:val="both"/>
        <w:rPr>
          <w:rFonts w:hint="eastAsia"/>
          <w:color w:val="000000"/>
        </w:rPr>
      </w:pPr>
      <w:r>
        <w:rPr>
          <w:rFonts w:ascii="Times New Roman" w:hAnsi="Times New Roman"/>
          <w:color w:val="000000"/>
        </w:rPr>
        <w:t>d) No haber cumplido los veinticuatro años en la fecha de inicio del curso para los de estudios de grado. No haber cumplido los veinti</w:t>
      </w:r>
      <w:r>
        <w:rPr>
          <w:rFonts w:ascii="Times New Roman" w:hAnsi="Times New Roman"/>
          <w:color w:val="000000"/>
        </w:rPr>
        <w:t>ocho años en la fecha de inicio del curso para los de  y máster.</w:t>
      </w:r>
    </w:p>
    <w:p w:rsidR="00995441" w:rsidRDefault="00696F26">
      <w:pPr>
        <w:pStyle w:val="BodyText"/>
        <w:jc w:val="both"/>
        <w:rPr>
          <w:rFonts w:hint="eastAsia"/>
        </w:rPr>
      </w:pPr>
      <w:r>
        <w:rPr>
          <w:rFonts w:ascii="Times New Roman" w:hAnsi="Times New Roman"/>
          <w:color w:val="000000"/>
        </w:rPr>
        <w:t>e) Estar en posesión de uno de los siguientes títulos del idioma inglés expedido por los centros certificadores reconocidos por MIUC (obtenido con un máximo de dos años de antigüedad respecto</w:t>
      </w:r>
      <w:r>
        <w:rPr>
          <w:rFonts w:ascii="Times New Roman" w:hAnsi="Times New Roman"/>
          <w:color w:val="000000"/>
        </w:rPr>
        <w:t xml:space="preserve"> a la presente convocatoria) con las siguientes calificaciones mínimas: </w:t>
      </w:r>
    </w:p>
    <w:p w:rsidR="00995441" w:rsidRDefault="00696F26">
      <w:pPr>
        <w:pStyle w:val="BodyText"/>
        <w:jc w:val="both"/>
        <w:rPr>
          <w:rFonts w:ascii="Times New Roman" w:hAnsi="Times New Roman"/>
          <w:color w:val="ED1C24"/>
        </w:rPr>
      </w:pPr>
      <w:r>
        <w:rPr>
          <w:rFonts w:ascii="Times New Roman" w:hAnsi="Times New Roman"/>
          <w:color w:val="000000"/>
        </w:rPr>
        <w:tab/>
        <w:t xml:space="preserve">- Acreditación expedida por IELTS: calificación general de 6.0 con un mínimo de 5.5 en </w:t>
      </w:r>
      <w:r>
        <w:rPr>
          <w:rFonts w:ascii="Times New Roman" w:hAnsi="Times New Roman"/>
          <w:color w:val="000000"/>
        </w:rPr>
        <w:tab/>
        <w:t xml:space="preserve">cada una de las pruebas. </w:t>
      </w:r>
    </w:p>
    <w:p w:rsidR="00995441" w:rsidRDefault="00696F26">
      <w:pPr>
        <w:pStyle w:val="BodyText"/>
        <w:jc w:val="both"/>
        <w:rPr>
          <w:rFonts w:ascii="Times New Roman" w:hAnsi="Times New Roman"/>
          <w:color w:val="ED1C24"/>
        </w:rPr>
      </w:pPr>
      <w:r>
        <w:rPr>
          <w:rFonts w:ascii="Times New Roman" w:hAnsi="Times New Roman"/>
          <w:color w:val="000000"/>
        </w:rPr>
        <w:tab/>
        <w:t xml:space="preserve">-Acreditación expedida por TOEFL iBT: puntuación general de 88 con </w:t>
      </w:r>
      <w:r>
        <w:rPr>
          <w:rFonts w:ascii="Times New Roman" w:hAnsi="Times New Roman"/>
          <w:color w:val="000000"/>
        </w:rPr>
        <w:t xml:space="preserve">20/30 en compresión </w:t>
      </w:r>
      <w:r>
        <w:rPr>
          <w:rFonts w:ascii="Times New Roman" w:hAnsi="Times New Roman"/>
          <w:color w:val="000000"/>
        </w:rPr>
        <w:tab/>
        <w:t xml:space="preserve">y expresión escrita, y 18/30 en comprensión y expresión oral. </w:t>
      </w:r>
    </w:p>
    <w:p w:rsidR="00995441" w:rsidRDefault="00696F26">
      <w:pPr>
        <w:pStyle w:val="BodyText"/>
        <w:jc w:val="both"/>
        <w:rPr>
          <w:rFonts w:ascii="Times New Roman" w:hAnsi="Times New Roman"/>
          <w:color w:val="ED1C24"/>
        </w:rPr>
      </w:pPr>
      <w:r>
        <w:rPr>
          <w:rFonts w:ascii="Times New Roman" w:hAnsi="Times New Roman"/>
          <w:color w:val="000000"/>
        </w:rPr>
        <w:tab/>
        <w:t xml:space="preserve">-Acreditación expedida por Cambridge – Avanzado (First) o Acreditación expedida por </w:t>
      </w:r>
      <w:r>
        <w:rPr>
          <w:rFonts w:ascii="Times New Roman" w:hAnsi="Times New Roman"/>
          <w:color w:val="000000"/>
        </w:rPr>
        <w:tab/>
        <w:t xml:space="preserve">Cambridge – Experto (Proficiency): puntación general de 169 con una puntuación mínima </w:t>
      </w:r>
      <w:r>
        <w:rPr>
          <w:rFonts w:ascii="Times New Roman" w:hAnsi="Times New Roman"/>
          <w:color w:val="000000"/>
        </w:rPr>
        <w:tab/>
        <w:t xml:space="preserve">de 169 en cada una de las pruebas. </w:t>
      </w:r>
    </w:p>
    <w:p w:rsidR="00995441" w:rsidRDefault="00696F26">
      <w:pPr>
        <w:pStyle w:val="BodyText"/>
        <w:jc w:val="both"/>
        <w:rPr>
          <w:rFonts w:ascii="Times New Roman" w:hAnsi="Times New Roman"/>
          <w:color w:val="ED1C24"/>
        </w:rPr>
      </w:pPr>
      <w:r>
        <w:rPr>
          <w:rFonts w:ascii="Times New Roman" w:hAnsi="Times New Roman"/>
          <w:color w:val="000000"/>
        </w:rPr>
        <w:tab/>
        <w:t>- Escuela Oficial de Idiomas (EOI): Nivel avanzado</w:t>
      </w:r>
      <w:proofErr w:type="gramStart"/>
      <w:r>
        <w:rPr>
          <w:rFonts w:ascii="Times New Roman" w:hAnsi="Times New Roman"/>
          <w:color w:val="000000"/>
        </w:rPr>
        <w:t>,B2</w:t>
      </w:r>
      <w:proofErr w:type="gramEnd"/>
      <w:r>
        <w:rPr>
          <w:rFonts w:ascii="Times New Roman" w:hAnsi="Times New Roman"/>
          <w:color w:val="000000"/>
        </w:rPr>
        <w:t>.</w:t>
      </w:r>
    </w:p>
    <w:p w:rsidR="00995441" w:rsidRDefault="00696F26">
      <w:pPr>
        <w:pStyle w:val="BodyText"/>
        <w:jc w:val="both"/>
        <w:rPr>
          <w:rFonts w:hint="eastAsia"/>
        </w:rPr>
      </w:pPr>
      <w:r>
        <w:rPr>
          <w:rFonts w:ascii="Times New Roman" w:hAnsi="Times New Roman"/>
        </w:rPr>
        <w:t xml:space="preserve">f) Superar la prueba de nivel del idioma inglés que MIUC solicita con carácter general a todos sus futuros alumnos, en la que el aspirante debe demostrar un nivel </w:t>
      </w:r>
      <w:r>
        <w:rPr>
          <w:rFonts w:ascii="Times New Roman" w:hAnsi="Times New Roman"/>
        </w:rPr>
        <w:t xml:space="preserve">avanzado, B2, del idioma en compresión y expresión escrita y oral. </w:t>
      </w:r>
    </w:p>
    <w:p w:rsidR="00995441" w:rsidRDefault="00696F26">
      <w:pPr>
        <w:pStyle w:val="BodyText"/>
        <w:jc w:val="both"/>
        <w:rPr>
          <w:rFonts w:hint="eastAsia"/>
          <w:color w:val="CE181E"/>
        </w:rPr>
      </w:pPr>
      <w:r>
        <w:rPr>
          <w:rFonts w:ascii="Times New Roman" w:hAnsi="Times New Roman"/>
          <w:color w:val="000000"/>
        </w:rPr>
        <w:t>g) Para los estudios de grado, haber obtenido en bachillerato una nota media mínima de 7,5 puntos.</w:t>
      </w:r>
    </w:p>
    <w:p w:rsidR="00995441" w:rsidRDefault="00696F26">
      <w:pPr>
        <w:pStyle w:val="gmail-msobodytext"/>
        <w:spacing w:beforeAutospacing="0" w:after="140" w:afterAutospacing="0" w:line="276" w:lineRule="auto"/>
        <w:jc w:val="both"/>
      </w:pPr>
      <w:r>
        <w:rPr>
          <w:rFonts w:ascii="Times New Roman" w:hAnsi="Times New Roman"/>
        </w:rPr>
        <w:t xml:space="preserve">h) Para los estudios de  máster  estar en posesión del  </w:t>
      </w:r>
      <w:r>
        <w:rPr>
          <w:rFonts w:ascii="Times New Roman" w:hAnsi="Times New Roman"/>
          <w:bCs/>
          <w:sz w:val="24"/>
          <w:szCs w:val="24"/>
        </w:rPr>
        <w:t>diploma del Estudios del Grado.</w:t>
      </w:r>
    </w:p>
    <w:p w:rsidR="00995441" w:rsidRDefault="00696F26">
      <w:pPr>
        <w:pStyle w:val="BodyText"/>
        <w:jc w:val="both"/>
        <w:rPr>
          <w:rFonts w:hint="eastAsia"/>
          <w:color w:val="000000"/>
        </w:rPr>
      </w:pPr>
      <w:r>
        <w:rPr>
          <w:rFonts w:ascii="Times New Roman" w:hAnsi="Times New Roman"/>
          <w:color w:val="000000"/>
        </w:rPr>
        <w:t>3</w:t>
      </w:r>
      <w:r>
        <w:rPr>
          <w:rFonts w:ascii="Times New Roman" w:hAnsi="Times New Roman"/>
          <w:color w:val="000000"/>
        </w:rPr>
        <w:t xml:space="preserve">.2 En el caso de que el número de solicitudes presentadas, que cumplan los criterios establecidos en el apartado anterior, fuera inferior al de becas ofertadas, y una vez resueltas dichas solicitudes que cumplen los requisitos, se tendrán en consideración </w:t>
      </w:r>
      <w:r>
        <w:rPr>
          <w:rFonts w:ascii="Times New Roman" w:hAnsi="Times New Roman"/>
          <w:color w:val="000000"/>
        </w:rPr>
        <w:t xml:space="preserve">aquellas solicitudes que no cumplan el </w:t>
      </w:r>
      <w:r>
        <w:rPr>
          <w:rFonts w:ascii="Times New Roman" w:hAnsi="Times New Roman"/>
          <w:color w:val="000000"/>
        </w:rPr>
        <w:lastRenderedPageBreak/>
        <w:t>requisito b) del apartado 3.1, teniéndose en cuenta para la baremación, el resto de los criterios señalados.</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b/>
          <w:bCs/>
        </w:rPr>
        <w:t>4. Obligaciones de los beneficiarios:</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proofErr w:type="gramStart"/>
      <w:r>
        <w:rPr>
          <w:rFonts w:ascii="Times New Roman" w:hAnsi="Times New Roman"/>
        </w:rPr>
        <w:t>4.1 .</w:t>
      </w:r>
      <w:proofErr w:type="gramEnd"/>
      <w:r>
        <w:rPr>
          <w:rFonts w:ascii="Times New Roman" w:hAnsi="Times New Roman"/>
        </w:rPr>
        <w:t xml:space="preserve">-Superar anualmente los cursos de formación de grado, pudiendo </w:t>
      </w:r>
      <w:r>
        <w:rPr>
          <w:rFonts w:ascii="Times New Roman" w:hAnsi="Times New Roman"/>
        </w:rPr>
        <w:t xml:space="preserve">solicitar el órgano instructor la elaboración de un informe técnico acerca del grado de cumplimiento de los fines para los cuales se concedió la beca. </w:t>
      </w:r>
    </w:p>
    <w:p w:rsidR="00995441" w:rsidRDefault="00696F26">
      <w:pPr>
        <w:pStyle w:val="BodyText"/>
        <w:jc w:val="both"/>
        <w:rPr>
          <w:rFonts w:hint="eastAsia"/>
        </w:rPr>
      </w:pPr>
      <w:proofErr w:type="gramStart"/>
      <w:r>
        <w:rPr>
          <w:rFonts w:ascii="Times New Roman" w:hAnsi="Times New Roman"/>
        </w:rPr>
        <w:t>4.2 .</w:t>
      </w:r>
      <w:proofErr w:type="gramEnd"/>
      <w:r>
        <w:rPr>
          <w:rFonts w:ascii="Times New Roman" w:hAnsi="Times New Roman"/>
        </w:rPr>
        <w:t>- Facilitar información sobre el desarrollo de los cursos de formación.</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rPr>
        <w:t xml:space="preserve"> </w:t>
      </w:r>
      <w:r>
        <w:rPr>
          <w:rFonts w:ascii="Times New Roman" w:hAnsi="Times New Roman"/>
          <w:b/>
          <w:bCs/>
        </w:rPr>
        <w:t xml:space="preserve">5.- Forma y Plazo de Presentación de solicitudes: </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rPr>
        <w:t xml:space="preserve">5.1.- Los aspirantes cursarán una instancia con la documentación requerida que presentarán dentro del plazo en la Secretaría del MIUC, sita en Av. Don Jaime de Mora y Aragón s/n, finca El Pinillo o en el </w:t>
      </w:r>
      <w:r>
        <w:rPr>
          <w:rFonts w:ascii="Times New Roman" w:hAnsi="Times New Roman"/>
        </w:rPr>
        <w:t xml:space="preserve">email registrar@miuc.org. </w:t>
      </w:r>
    </w:p>
    <w:p w:rsidR="00995441" w:rsidRDefault="00696F26">
      <w:pPr>
        <w:pStyle w:val="BodyText"/>
        <w:jc w:val="both"/>
        <w:rPr>
          <w:rFonts w:ascii="Times New Roman" w:hAnsi="Times New Roman"/>
        </w:rPr>
      </w:pPr>
      <w:r>
        <w:rPr>
          <w:rFonts w:ascii="Times New Roman" w:hAnsi="Times New Roman"/>
        </w:rPr>
        <w:t xml:space="preserve">5.2.- La Solicitud se presentará en el modelo que se indica en el anexo I e irá acompañada de los siguientes documentos. </w:t>
      </w:r>
    </w:p>
    <w:p w:rsidR="00995441" w:rsidRDefault="00696F26">
      <w:pPr>
        <w:pStyle w:val="BodyText"/>
        <w:jc w:val="both"/>
        <w:rPr>
          <w:rFonts w:ascii="Times New Roman" w:hAnsi="Times New Roman"/>
        </w:rPr>
      </w:pPr>
      <w:r>
        <w:rPr>
          <w:rFonts w:ascii="Times New Roman" w:hAnsi="Times New Roman"/>
        </w:rPr>
        <w:t xml:space="preserve">a) Fotocopia del D.N.I. del alumno solicitante. </w:t>
      </w:r>
    </w:p>
    <w:p w:rsidR="00995441" w:rsidRDefault="00696F26">
      <w:pPr>
        <w:pStyle w:val="BodyText"/>
        <w:jc w:val="both"/>
        <w:rPr>
          <w:rFonts w:ascii="Times New Roman" w:hAnsi="Times New Roman"/>
        </w:rPr>
      </w:pPr>
      <w:r>
        <w:rPr>
          <w:rFonts w:ascii="Times New Roman" w:hAnsi="Times New Roman"/>
        </w:rPr>
        <w:t xml:space="preserve">b) Fotocopia del libro de familia completo. </w:t>
      </w:r>
    </w:p>
    <w:p w:rsidR="00995441" w:rsidRDefault="00696F26">
      <w:pPr>
        <w:pStyle w:val="BodyText"/>
        <w:jc w:val="both"/>
        <w:rPr>
          <w:rFonts w:ascii="Times New Roman" w:hAnsi="Times New Roman"/>
        </w:rPr>
      </w:pPr>
      <w:r>
        <w:rPr>
          <w:rFonts w:ascii="Times New Roman" w:hAnsi="Times New Roman"/>
        </w:rPr>
        <w:t xml:space="preserve">c) Fotocopia </w:t>
      </w:r>
      <w:r>
        <w:rPr>
          <w:rFonts w:ascii="Times New Roman" w:hAnsi="Times New Roman"/>
        </w:rPr>
        <w:t xml:space="preserve">compulsada del certificado de estudios expedido por el Centro, en el que se incluya expediente académico, en el que se haga constar las notas de los dos años de bachillerato, del ciclo formativo o de las notas de acceso a la U.N.E.D. </w:t>
      </w:r>
    </w:p>
    <w:p w:rsidR="00995441" w:rsidRDefault="00696F26">
      <w:pPr>
        <w:pStyle w:val="BodyText"/>
        <w:jc w:val="both"/>
        <w:rPr>
          <w:rFonts w:ascii="Times New Roman" w:hAnsi="Times New Roman"/>
        </w:rPr>
      </w:pPr>
      <w:r>
        <w:rPr>
          <w:rFonts w:ascii="Times New Roman" w:hAnsi="Times New Roman"/>
        </w:rPr>
        <w:t>d) Fotocopia de la Declaración de Renta de las Personas Físicas de todas las personas miembros de la unidad familiar, referido al período impositivo inmediatamente anterior. En el caso de no estar obligado a presentarla, deberá aportar certificado de hacie</w:t>
      </w:r>
      <w:r>
        <w:rPr>
          <w:rFonts w:ascii="Times New Roman" w:hAnsi="Times New Roman"/>
        </w:rPr>
        <w:t>nda que confirme esa circunstancia y certificados de retenciones de rendimientos percibidos de cada una las empresas en las que haya trabajado en dicho período impositivo. Aquellos que no hayan tenido que presentar declaración de la Renta y hayan percibido</w:t>
      </w:r>
      <w:r>
        <w:rPr>
          <w:rFonts w:ascii="Times New Roman" w:hAnsi="Times New Roman"/>
        </w:rPr>
        <w:t xml:space="preserve"> subsidio de desempleo o sea perceptor de pensión, deberá de aportar justificante de las cantidades percibidas durante el mismo ejercicio. </w:t>
      </w:r>
    </w:p>
    <w:p w:rsidR="00995441" w:rsidRDefault="00696F26">
      <w:pPr>
        <w:pStyle w:val="BodyText"/>
        <w:jc w:val="both"/>
        <w:rPr>
          <w:rFonts w:ascii="Times New Roman" w:hAnsi="Times New Roman"/>
        </w:rPr>
      </w:pPr>
      <w:r>
        <w:rPr>
          <w:rFonts w:ascii="Times New Roman" w:hAnsi="Times New Roman"/>
        </w:rPr>
        <w:t xml:space="preserve">e) Vida laboral de todos los miembros mayores de dieciséis años que componen la unidad familiar. </w:t>
      </w:r>
    </w:p>
    <w:p w:rsidR="00995441" w:rsidRDefault="00696F26">
      <w:pPr>
        <w:pStyle w:val="BodyText"/>
        <w:jc w:val="both"/>
        <w:rPr>
          <w:rFonts w:ascii="Times New Roman" w:hAnsi="Times New Roman"/>
        </w:rPr>
      </w:pPr>
      <w:r>
        <w:rPr>
          <w:rFonts w:ascii="Times New Roman" w:hAnsi="Times New Roman"/>
        </w:rPr>
        <w:t>f) En el caso de f</w:t>
      </w:r>
      <w:r>
        <w:rPr>
          <w:rFonts w:ascii="Times New Roman" w:hAnsi="Times New Roman"/>
        </w:rPr>
        <w:t>amilias numerosas, copia del título oficial de familia numerosa, establecido en la Ley 40/2003, de 18 de noviembre, de Protección a las Familias Numerosas, que deberá estar en vigor, o de la solicitud de reconocimiento o renovación del referido título ofic</w:t>
      </w:r>
      <w:r>
        <w:rPr>
          <w:rFonts w:ascii="Times New Roman" w:hAnsi="Times New Roman"/>
        </w:rPr>
        <w:t xml:space="preserve">ial. </w:t>
      </w:r>
    </w:p>
    <w:p w:rsidR="00995441" w:rsidRDefault="00696F26">
      <w:pPr>
        <w:pStyle w:val="BodyText"/>
        <w:jc w:val="both"/>
        <w:rPr>
          <w:rFonts w:ascii="Times New Roman" w:hAnsi="Times New Roman"/>
        </w:rPr>
      </w:pPr>
      <w:r>
        <w:rPr>
          <w:rFonts w:ascii="Times New Roman" w:hAnsi="Times New Roman"/>
        </w:rPr>
        <w:t xml:space="preserve">g) Certificado de empadronamiento familiar. </w:t>
      </w:r>
    </w:p>
    <w:p w:rsidR="00995441" w:rsidRDefault="00696F26">
      <w:pPr>
        <w:pStyle w:val="BodyText"/>
        <w:jc w:val="both"/>
        <w:rPr>
          <w:rFonts w:ascii="Times New Roman" w:hAnsi="Times New Roman"/>
        </w:rPr>
      </w:pPr>
      <w:r>
        <w:rPr>
          <w:rFonts w:ascii="Times New Roman" w:hAnsi="Times New Roman"/>
        </w:rPr>
        <w:t>h) En el caso de que la madre, padre o persona que ejerza la tutela o alguno de sus hermanos o hermanas del alumno solicitante tengan reconocido un grado de discapacidad, igual o superior al 33%, éste debe</w:t>
      </w:r>
      <w:r>
        <w:rPr>
          <w:rFonts w:ascii="Times New Roman" w:hAnsi="Times New Roman"/>
        </w:rPr>
        <w:t xml:space="preserve">rá acreditarse mediante la certificación del dictamen emitido por el órgano </w:t>
      </w:r>
      <w:r>
        <w:rPr>
          <w:rFonts w:ascii="Times New Roman" w:hAnsi="Times New Roman"/>
        </w:rPr>
        <w:lastRenderedPageBreak/>
        <w:t xml:space="preserve">competente de la Administración de la Junta de Andalucía o, en su caso, de otras Administraciones Públicas. </w:t>
      </w:r>
    </w:p>
    <w:p w:rsidR="00995441" w:rsidRDefault="00696F26">
      <w:pPr>
        <w:pStyle w:val="BodyText"/>
        <w:jc w:val="both"/>
        <w:rPr>
          <w:rFonts w:ascii="Times New Roman" w:hAnsi="Times New Roman"/>
        </w:rPr>
      </w:pPr>
      <w:r>
        <w:rPr>
          <w:rFonts w:ascii="Times New Roman" w:hAnsi="Times New Roman"/>
        </w:rPr>
        <w:t>i) Cualquier otro documento que se considere necesario para permitir un</w:t>
      </w:r>
      <w:r>
        <w:rPr>
          <w:rFonts w:ascii="Times New Roman" w:hAnsi="Times New Roman"/>
        </w:rPr>
        <w:t xml:space="preserve">a mejor valoración de la beca solicitada. </w:t>
      </w:r>
    </w:p>
    <w:p w:rsidR="00995441" w:rsidRDefault="00696F26">
      <w:pPr>
        <w:pStyle w:val="BodyText"/>
        <w:jc w:val="both"/>
        <w:rPr>
          <w:rFonts w:ascii="Times New Roman" w:hAnsi="Times New Roman"/>
          <w:color w:val="000000"/>
        </w:rPr>
      </w:pPr>
      <w:r>
        <w:rPr>
          <w:rFonts w:ascii="Times New Roman" w:hAnsi="Times New Roman"/>
          <w:color w:val="000000"/>
        </w:rPr>
        <w:t xml:space="preserve">j) Fotocopia de la titulación de inglés acreditada. </w:t>
      </w:r>
    </w:p>
    <w:p w:rsidR="00995441" w:rsidRDefault="00696F26">
      <w:pPr>
        <w:pStyle w:val="BodyText"/>
        <w:jc w:val="both"/>
        <w:rPr>
          <w:rFonts w:ascii="Times New Roman" w:hAnsi="Times New Roman"/>
          <w:color w:val="000000"/>
        </w:rPr>
      </w:pPr>
      <w:r>
        <w:rPr>
          <w:rFonts w:ascii="Times New Roman" w:hAnsi="Times New Roman"/>
          <w:color w:val="000000"/>
        </w:rPr>
        <w:t>k) Para las solicitudes de máster aportar  del diploma de los Estudios de Grado.</w:t>
      </w:r>
    </w:p>
    <w:p w:rsidR="00995441" w:rsidRDefault="00696F26">
      <w:pPr>
        <w:pStyle w:val="BodyText"/>
        <w:jc w:val="both"/>
        <w:rPr>
          <w:rFonts w:ascii="Times New Roman" w:hAnsi="Times New Roman"/>
        </w:rPr>
      </w:pPr>
      <w:r>
        <w:rPr>
          <w:rFonts w:ascii="Times New Roman" w:hAnsi="Times New Roman"/>
        </w:rPr>
        <w:t>5.3.- No se valorarán los documentos exigidos y que no se hayan presentado en e</w:t>
      </w:r>
      <w:r>
        <w:rPr>
          <w:rFonts w:ascii="Times New Roman" w:hAnsi="Times New Roman"/>
        </w:rPr>
        <w:t xml:space="preserve">l plazo correspondiente. </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6.- Órgano competente para la resolución del procedimiento de concesión de la beca:</w:t>
      </w:r>
    </w:p>
    <w:p w:rsidR="00995441" w:rsidRDefault="00995441">
      <w:pPr>
        <w:pStyle w:val="BodyText"/>
        <w:jc w:val="both"/>
        <w:rPr>
          <w:rFonts w:ascii="Times New Roman" w:hAnsi="Times New Roman"/>
          <w:b/>
          <w:bCs/>
        </w:rPr>
      </w:pPr>
    </w:p>
    <w:p w:rsidR="00995441" w:rsidRDefault="00696F26">
      <w:pPr>
        <w:pStyle w:val="BodyText"/>
        <w:jc w:val="both"/>
        <w:rPr>
          <w:rFonts w:ascii="Times New Roman" w:hAnsi="Times New Roman"/>
        </w:rPr>
      </w:pPr>
      <w:r>
        <w:rPr>
          <w:rFonts w:ascii="Times New Roman" w:hAnsi="Times New Roman"/>
        </w:rPr>
        <w:t>6.1.- El procedimiento de concesión de la beca será responsabilidad de MIUC. Para la propuesta de resolución de la concesión se creará una Comis</w:t>
      </w:r>
      <w:r>
        <w:rPr>
          <w:rFonts w:ascii="Times New Roman" w:hAnsi="Times New Roman"/>
        </w:rPr>
        <w:t xml:space="preserve">ión de Valoración que estará compuesta por: </w:t>
      </w:r>
    </w:p>
    <w:p w:rsidR="00995441" w:rsidRDefault="00696F26">
      <w:pPr>
        <w:pStyle w:val="BodyText"/>
        <w:jc w:val="both"/>
        <w:rPr>
          <w:rFonts w:ascii="Times New Roman" w:hAnsi="Times New Roman"/>
        </w:rPr>
      </w:pPr>
      <w:r>
        <w:rPr>
          <w:rFonts w:ascii="Times New Roman" w:hAnsi="Times New Roman"/>
        </w:rPr>
        <w:t xml:space="preserve">- Dos representantes designados por el Ayuntamiento de Marbella, uno de los cuales actuará como Secretario. </w:t>
      </w:r>
    </w:p>
    <w:p w:rsidR="00995441" w:rsidRDefault="00696F26">
      <w:pPr>
        <w:pStyle w:val="BodyText"/>
        <w:jc w:val="both"/>
        <w:rPr>
          <w:rFonts w:ascii="Times New Roman" w:hAnsi="Times New Roman"/>
        </w:rPr>
      </w:pPr>
      <w:r>
        <w:rPr>
          <w:rFonts w:ascii="Times New Roman" w:hAnsi="Times New Roman"/>
        </w:rPr>
        <w:t xml:space="preserve">- Dos representantes de MIUC. </w:t>
      </w:r>
    </w:p>
    <w:p w:rsidR="00995441" w:rsidRDefault="00696F26">
      <w:pPr>
        <w:pStyle w:val="BodyText"/>
        <w:jc w:val="both"/>
        <w:rPr>
          <w:rFonts w:hint="eastAsia"/>
        </w:rPr>
      </w:pPr>
      <w:r>
        <w:rPr>
          <w:rFonts w:ascii="Times New Roman" w:hAnsi="Times New Roman"/>
        </w:rPr>
        <w:t>- Un representante de la comunidad educativa de Marbella elegido por co</w:t>
      </w:r>
      <w:r>
        <w:rPr>
          <w:rFonts w:ascii="Times New Roman" w:hAnsi="Times New Roman"/>
        </w:rPr>
        <w:t>nsenso entre el Ayuntamiento de Marbella y MIUC.</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7.- Procedimiento para la concesión de la beca:</w:t>
      </w:r>
    </w:p>
    <w:p w:rsidR="00995441" w:rsidRDefault="00995441">
      <w:pPr>
        <w:pStyle w:val="BodyText"/>
        <w:jc w:val="both"/>
        <w:rPr>
          <w:rFonts w:ascii="Times New Roman" w:hAnsi="Times New Roman"/>
          <w:b/>
          <w:bCs/>
        </w:rPr>
      </w:pPr>
    </w:p>
    <w:p w:rsidR="00995441" w:rsidRDefault="00696F26">
      <w:pPr>
        <w:pStyle w:val="BodyText"/>
        <w:jc w:val="both"/>
        <w:rPr>
          <w:rFonts w:ascii="Times New Roman" w:hAnsi="Times New Roman"/>
        </w:rPr>
      </w:pPr>
      <w:r>
        <w:rPr>
          <w:rFonts w:ascii="Times New Roman" w:hAnsi="Times New Roman"/>
        </w:rPr>
        <w:t>7.1.- La concesión de la beca se hará en régimen de concurrencia competitiva, donde se compararán las solicitudes presentadas a fin de establecer una relació</w:t>
      </w:r>
      <w:r>
        <w:rPr>
          <w:rFonts w:ascii="Times New Roman" w:hAnsi="Times New Roman"/>
        </w:rPr>
        <w:t xml:space="preserve">n entre las mismas de acuerdo con los criterios de valoración establecidos en la presente convocatoria. </w:t>
      </w:r>
    </w:p>
    <w:p w:rsidR="00995441" w:rsidRDefault="00696F26">
      <w:pPr>
        <w:pStyle w:val="BodyText"/>
        <w:jc w:val="both"/>
        <w:rPr>
          <w:rFonts w:hint="eastAsia"/>
        </w:rPr>
      </w:pPr>
      <w:r>
        <w:rPr>
          <w:rFonts w:ascii="Times New Roman" w:hAnsi="Times New Roman"/>
        </w:rPr>
        <w:t>7.2.- El plazo de presentación de solicitudes será de siete días naturales contados a partir del día siguiente a la publicación del anuncio de convocat</w:t>
      </w:r>
      <w:r>
        <w:rPr>
          <w:rFonts w:ascii="Times New Roman" w:hAnsi="Times New Roman"/>
        </w:rPr>
        <w:t xml:space="preserve">oria en MIUC y en el tablón de anuncios del Ayuntamiento y página web municipal. Todas las publicaciones se realizarán por los mismos medios. </w:t>
      </w:r>
    </w:p>
    <w:p w:rsidR="00995441" w:rsidRDefault="00696F26">
      <w:pPr>
        <w:pStyle w:val="BodyText"/>
        <w:jc w:val="both"/>
        <w:rPr>
          <w:rFonts w:hint="eastAsia"/>
        </w:rPr>
      </w:pPr>
      <w:r>
        <w:rPr>
          <w:rFonts w:ascii="Times New Roman" w:hAnsi="Times New Roman"/>
        </w:rPr>
        <w:t>7.3.- Tras el plazo de presentación de solicitudes se publicará una lista provisional. Si la solicitud no reúne l</w:t>
      </w:r>
      <w:r>
        <w:rPr>
          <w:rFonts w:ascii="Times New Roman" w:hAnsi="Times New Roman"/>
        </w:rPr>
        <w:t>os requisitos exigidos o no se acompañan los documentos preceptivos, el órgano instructor del procedimiento requerirá a las personas interesadas para que, en el plazo de cuatro días naturales, subsanen la falta o acompañen los documentos preceptivos con la</w:t>
      </w:r>
      <w:r>
        <w:rPr>
          <w:rFonts w:ascii="Times New Roman" w:hAnsi="Times New Roman"/>
        </w:rPr>
        <w:t xml:space="preserve"> indicación de que si así no lo hiciera se le tendrá por desistido de su petición. </w:t>
      </w:r>
    </w:p>
    <w:p w:rsidR="00995441" w:rsidRDefault="00696F26">
      <w:pPr>
        <w:pStyle w:val="BodyText"/>
        <w:jc w:val="both"/>
        <w:rPr>
          <w:rFonts w:hint="eastAsia"/>
        </w:rPr>
      </w:pPr>
      <w:r>
        <w:rPr>
          <w:rFonts w:ascii="Times New Roman" w:hAnsi="Times New Roman"/>
        </w:rPr>
        <w:t>7.4.- Concluido el plazo de subsanación, la Comisión de Valoración elaborará la lista definitiva de candidatos y señalará las fechas de la prueba y entrevista de valoración, que no podrá ser antes de dos días naturales, procediéndose a realizar la selecció</w:t>
      </w:r>
      <w:r>
        <w:rPr>
          <w:rFonts w:ascii="Times New Roman" w:hAnsi="Times New Roman"/>
        </w:rPr>
        <w:t xml:space="preserve">n conforme al baremo de méritos señalados en las bases, emitiéndose un informe donde se concreten los resultados de la evaluación realizada y formulando la propuesta provisional de resolución, que deberá incluir al alumno becado, </w:t>
      </w:r>
      <w:r>
        <w:rPr>
          <w:rFonts w:ascii="Times New Roman" w:hAnsi="Times New Roman"/>
        </w:rPr>
        <w:lastRenderedPageBreak/>
        <w:t>especificando su evaluació</w:t>
      </w:r>
      <w:r>
        <w:rPr>
          <w:rFonts w:ascii="Times New Roman" w:hAnsi="Times New Roman"/>
        </w:rPr>
        <w:t xml:space="preserve">n y los criterios de valoración seguidos para efectuarla. Dicha propuesta se publicará en MIUC y en el tablón de anuncios del Ayuntamiento y página web municipal. </w:t>
      </w:r>
    </w:p>
    <w:p w:rsidR="00995441" w:rsidRDefault="00696F26">
      <w:pPr>
        <w:pStyle w:val="BodyText"/>
        <w:jc w:val="both"/>
        <w:rPr>
          <w:rFonts w:ascii="Times New Roman" w:hAnsi="Times New Roman"/>
        </w:rPr>
      </w:pPr>
      <w:r>
        <w:rPr>
          <w:rFonts w:ascii="Times New Roman" w:hAnsi="Times New Roman"/>
        </w:rPr>
        <w:t>7.5.- Una vez publicada la propuesta provisional se establece un plazo de cuatro días natura</w:t>
      </w:r>
      <w:r>
        <w:rPr>
          <w:rFonts w:ascii="Times New Roman" w:hAnsi="Times New Roman"/>
        </w:rPr>
        <w:t xml:space="preserve">les para recursos y alegaciones. Una vez resueltas, emitirá propuesta definitiva que se publicará por los mismos medios, notificándose a los interesados. </w:t>
      </w:r>
    </w:p>
    <w:p w:rsidR="00995441" w:rsidRDefault="00696F26">
      <w:pPr>
        <w:pStyle w:val="BodyText"/>
        <w:jc w:val="both"/>
        <w:rPr>
          <w:rFonts w:ascii="Times New Roman" w:hAnsi="Times New Roman"/>
        </w:rPr>
      </w:pPr>
      <w:r>
        <w:rPr>
          <w:rFonts w:ascii="Times New Roman" w:hAnsi="Times New Roman"/>
        </w:rPr>
        <w:t>7.6 Una vez terminado el proceso, se remitirá por MIUC, el expediente de concesión de la beca a la De</w:t>
      </w:r>
      <w:r>
        <w:rPr>
          <w:rFonts w:ascii="Times New Roman" w:hAnsi="Times New Roman"/>
        </w:rPr>
        <w:t>legación de Educación del Ayuntamiento de Marbella a los efectos de comprobar el cumplimiento de lo establecido en el convenio de concesión administrativa. .</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b/>
          <w:bCs/>
        </w:rPr>
        <w:t>8.- Criterios de valoración:</w:t>
      </w:r>
    </w:p>
    <w:p w:rsidR="00995441" w:rsidRDefault="00995441">
      <w:pPr>
        <w:pStyle w:val="BodyText"/>
        <w:jc w:val="both"/>
        <w:rPr>
          <w:rFonts w:ascii="Times New Roman" w:hAnsi="Times New Roman"/>
          <w:b/>
          <w:bCs/>
        </w:rPr>
      </w:pPr>
    </w:p>
    <w:p w:rsidR="00995441" w:rsidRDefault="00696F26">
      <w:pPr>
        <w:pStyle w:val="BodyText"/>
        <w:jc w:val="both"/>
        <w:rPr>
          <w:rFonts w:ascii="Times New Roman" w:hAnsi="Times New Roman"/>
        </w:rPr>
      </w:pPr>
      <w:r>
        <w:rPr>
          <w:rFonts w:ascii="Times New Roman" w:hAnsi="Times New Roman"/>
        </w:rPr>
        <w:t>8.1.- Las solicitudes se valorarán en base a los siguientes criteri</w:t>
      </w:r>
      <w:r>
        <w:rPr>
          <w:rFonts w:ascii="Times New Roman" w:hAnsi="Times New Roman"/>
        </w:rPr>
        <w:t xml:space="preserve">os con una puntuación máxima de </w:t>
      </w:r>
      <w:r>
        <w:rPr>
          <w:rFonts w:ascii="Times New Roman" w:hAnsi="Times New Roman"/>
          <w:color w:val="000000"/>
        </w:rPr>
        <w:t xml:space="preserve">20 puntos: </w:t>
      </w:r>
    </w:p>
    <w:p w:rsidR="00995441" w:rsidRDefault="00696F26">
      <w:pPr>
        <w:pStyle w:val="BodyText"/>
        <w:jc w:val="both"/>
        <w:rPr>
          <w:rFonts w:ascii="Times New Roman" w:hAnsi="Times New Roman"/>
        </w:rPr>
      </w:pPr>
      <w:r>
        <w:rPr>
          <w:rFonts w:ascii="Times New Roman" w:hAnsi="Times New Roman"/>
        </w:rPr>
        <w:t xml:space="preserve">a) Superar una prueba de conocimiento de inglés en la que el aspirante demuestre un nivel avanzado, B2 </w:t>
      </w:r>
      <w:r>
        <w:rPr>
          <w:rFonts w:ascii="Times New Roman" w:hAnsi="Times New Roman"/>
          <w:color w:val="000000"/>
        </w:rPr>
        <w:t xml:space="preserve">o titulación reconocida por MIUC, </w:t>
      </w:r>
      <w:r>
        <w:rPr>
          <w:rFonts w:ascii="Times New Roman" w:hAnsi="Times New Roman"/>
        </w:rPr>
        <w:t xml:space="preserve">del idioma en compresión y expresión escrita y oral. </w:t>
      </w:r>
    </w:p>
    <w:p w:rsidR="00995441" w:rsidRDefault="00696F26">
      <w:pPr>
        <w:pStyle w:val="BodyText"/>
        <w:jc w:val="both"/>
        <w:rPr>
          <w:rFonts w:ascii="Times New Roman" w:hAnsi="Times New Roman"/>
        </w:rPr>
      </w:pPr>
      <w:r>
        <w:rPr>
          <w:rFonts w:ascii="Times New Roman" w:hAnsi="Times New Roman"/>
        </w:rPr>
        <w:t>Las dos mejores notas</w:t>
      </w:r>
      <w:r>
        <w:rPr>
          <w:rFonts w:ascii="Times New Roman" w:hAnsi="Times New Roman"/>
        </w:rPr>
        <w:t xml:space="preserve"> recibirán 2 y 1 puntos respectivamente. </w:t>
      </w:r>
    </w:p>
    <w:p w:rsidR="00995441" w:rsidRDefault="00696F26">
      <w:pPr>
        <w:pStyle w:val="BodyText"/>
        <w:jc w:val="both"/>
        <w:rPr>
          <w:rFonts w:ascii="Times New Roman" w:hAnsi="Times New Roman"/>
        </w:rPr>
      </w:pPr>
      <w:r>
        <w:rPr>
          <w:rFonts w:ascii="Times New Roman" w:hAnsi="Times New Roman"/>
        </w:rPr>
        <w:t xml:space="preserve">b) Una vez superada esta prueba se valorará: </w:t>
      </w:r>
    </w:p>
    <w:p w:rsidR="00995441" w:rsidRDefault="00696F26">
      <w:pPr>
        <w:pStyle w:val="BodyText"/>
        <w:jc w:val="both"/>
        <w:rPr>
          <w:rFonts w:ascii="Times New Roman" w:hAnsi="Times New Roman"/>
        </w:rPr>
      </w:pPr>
      <w:r>
        <w:rPr>
          <w:rFonts w:ascii="Times New Roman" w:hAnsi="Times New Roman"/>
        </w:rPr>
        <w:t xml:space="preserve">- Por expediente académico: </w:t>
      </w:r>
    </w:p>
    <w:p w:rsidR="00995441" w:rsidRDefault="00696F26">
      <w:pPr>
        <w:pStyle w:val="BodyText"/>
        <w:jc w:val="both"/>
        <w:rPr>
          <w:rFonts w:ascii="Times New Roman" w:hAnsi="Times New Roman"/>
        </w:rPr>
      </w:pPr>
      <w:r>
        <w:rPr>
          <w:rFonts w:ascii="Times New Roman" w:hAnsi="Times New Roman"/>
        </w:rPr>
        <w:t xml:space="preserve">- Por notas media igual o superior a 9,5..…..7 ptos. </w:t>
      </w:r>
    </w:p>
    <w:p w:rsidR="00995441" w:rsidRDefault="00696F26">
      <w:pPr>
        <w:pStyle w:val="BodyText"/>
        <w:jc w:val="both"/>
        <w:rPr>
          <w:rFonts w:ascii="Times New Roman" w:hAnsi="Times New Roman"/>
        </w:rPr>
      </w:pPr>
      <w:r>
        <w:rPr>
          <w:rFonts w:ascii="Times New Roman" w:hAnsi="Times New Roman"/>
        </w:rPr>
        <w:t xml:space="preserve">- Por notas media igual o superior a 8,5..…..6 ptos. </w:t>
      </w:r>
    </w:p>
    <w:p w:rsidR="00995441" w:rsidRDefault="00696F26">
      <w:pPr>
        <w:pStyle w:val="BodyText"/>
        <w:jc w:val="both"/>
        <w:rPr>
          <w:rFonts w:ascii="Times New Roman" w:hAnsi="Times New Roman"/>
        </w:rPr>
      </w:pPr>
      <w:r>
        <w:rPr>
          <w:rFonts w:ascii="Times New Roman" w:hAnsi="Times New Roman"/>
        </w:rPr>
        <w:t>- Por notas media igual o super</w:t>
      </w:r>
      <w:r>
        <w:rPr>
          <w:rFonts w:ascii="Times New Roman" w:hAnsi="Times New Roman"/>
        </w:rPr>
        <w:t xml:space="preserve">ior a 7,5..…..5 ptos. </w:t>
      </w:r>
    </w:p>
    <w:p w:rsidR="00995441" w:rsidRDefault="00696F26">
      <w:pPr>
        <w:pStyle w:val="BodyText"/>
        <w:jc w:val="both"/>
        <w:rPr>
          <w:rFonts w:ascii="Times New Roman" w:hAnsi="Times New Roman"/>
        </w:rPr>
      </w:pPr>
      <w:r>
        <w:rPr>
          <w:rFonts w:ascii="Times New Roman" w:hAnsi="Times New Roman"/>
        </w:rPr>
        <w:t>- Por renta de la unidad familiar, ingresos brutos:</w:t>
      </w:r>
    </w:p>
    <w:p w:rsidR="00995441" w:rsidRDefault="00696F26">
      <w:pPr>
        <w:ind w:right="-143"/>
        <w:rPr>
          <w:rFonts w:ascii="Times New Roman" w:hAnsi="Times New Roman"/>
        </w:rPr>
      </w:pPr>
      <w:r>
        <w:rPr>
          <w:rFonts w:ascii="Times New Roman" w:hAnsi="Times New Roman"/>
        </w:rPr>
        <w:t>- Inferiores al umbral 1……………………….……………...… 3 ptos.</w:t>
      </w:r>
    </w:p>
    <w:p w:rsidR="00995441" w:rsidRDefault="00696F26">
      <w:pPr>
        <w:ind w:right="-143"/>
        <w:rPr>
          <w:rFonts w:ascii="Times New Roman" w:hAnsi="Times New Roman"/>
        </w:rPr>
      </w:pPr>
      <w:r>
        <w:rPr>
          <w:rFonts w:ascii="Times New Roman" w:hAnsi="Times New Roman"/>
        </w:rPr>
        <w:t>- Superiores al umbral 1 e iguales o inferiores al umbral 2……. 2 ptos.</w:t>
      </w:r>
    </w:p>
    <w:p w:rsidR="00995441" w:rsidRDefault="00696F26">
      <w:pPr>
        <w:ind w:right="-143"/>
        <w:rPr>
          <w:rFonts w:ascii="Times New Roman" w:hAnsi="Times New Roman"/>
        </w:rPr>
      </w:pPr>
      <w:r>
        <w:rPr>
          <w:rFonts w:ascii="Times New Roman" w:hAnsi="Times New Roman"/>
        </w:rPr>
        <w:t xml:space="preserve">- Superiores al umbral 2 e iguales o inferiores al umbral </w:t>
      </w:r>
      <w:r>
        <w:rPr>
          <w:rFonts w:ascii="Times New Roman" w:hAnsi="Times New Roman"/>
        </w:rPr>
        <w:t>3……. 1 ptos.</w:t>
      </w:r>
    </w:p>
    <w:p w:rsidR="00995441" w:rsidRDefault="00696F26">
      <w:pPr>
        <w:ind w:right="-143"/>
        <w:rPr>
          <w:rFonts w:ascii="Times New Roman" w:hAnsi="Times New Roman"/>
        </w:rPr>
      </w:pPr>
      <w:r>
        <w:rPr>
          <w:rFonts w:ascii="Times New Roman" w:hAnsi="Times New Roman"/>
        </w:rPr>
        <w:t>- Superiores al umbral 3…………………………………………0 ptos.</w:t>
      </w:r>
    </w:p>
    <w:p w:rsidR="00995441" w:rsidRDefault="00995441">
      <w:pPr>
        <w:ind w:left="1785" w:right="-143"/>
        <w:rPr>
          <w:rFonts w:ascii="Times New Roman" w:hAnsi="Times New Roman" w:cs="Century"/>
        </w:rPr>
      </w:pPr>
    </w:p>
    <w:tbl>
      <w:tblPr>
        <w:tblW w:w="855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3002"/>
        <w:gridCol w:w="1814"/>
        <w:gridCol w:w="1816"/>
        <w:gridCol w:w="1923"/>
      </w:tblGrid>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Número miembros</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Umbral 1</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Umbral 2</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Umbral 3</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2</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7.278€</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22.594€</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24.089€</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3</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10.606€</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30.668€</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32.697€</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4</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13.909€</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36.421€</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38.831€</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5</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17.206€</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40.708€</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43.402€</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6</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20.430€</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43.945€</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46.853€</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7</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23.580€</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47.146€</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50.267€</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8</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26.660€</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50.333€</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color w:val="000000"/>
              </w:rPr>
            </w:pPr>
            <w:r>
              <w:rPr>
                <w:rFonts w:ascii="Times New Roman" w:hAnsi="Times New Roman" w:cs="Liberation Serif;Times New Roma"/>
                <w:color w:val="000000"/>
              </w:rPr>
              <w:t>53.665€</w:t>
            </w:r>
          </w:p>
        </w:tc>
      </w:tr>
      <w:tr w:rsidR="00995441">
        <w:tc>
          <w:tcPr>
            <w:tcW w:w="3001"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Miembro adicional</w:t>
            </w:r>
          </w:p>
        </w:tc>
        <w:tc>
          <w:tcPr>
            <w:tcW w:w="1814"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Sumar 3079€</w:t>
            </w:r>
          </w:p>
        </w:tc>
        <w:tc>
          <w:tcPr>
            <w:tcW w:w="1816" w:type="dxa"/>
            <w:tcBorders>
              <w:top w:val="single" w:sz="4" w:space="0" w:color="000001"/>
              <w:left w:val="single" w:sz="4" w:space="0" w:color="000001"/>
              <w:bottom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Sumar 3181€</w:t>
            </w:r>
          </w:p>
        </w:tc>
        <w:tc>
          <w:tcPr>
            <w:tcW w:w="1923" w:type="dxa"/>
            <w:tcBorders>
              <w:top w:val="single" w:sz="4" w:space="0" w:color="000001"/>
              <w:left w:val="single" w:sz="4" w:space="0" w:color="000001"/>
              <w:bottom w:val="single" w:sz="4" w:space="0" w:color="000001"/>
              <w:right w:val="single" w:sz="4" w:space="0" w:color="000001"/>
            </w:tcBorders>
            <w:shd w:val="clear" w:color="auto" w:fill="auto"/>
          </w:tcPr>
          <w:p w:rsidR="00995441" w:rsidRDefault="00696F26">
            <w:pPr>
              <w:pStyle w:val="Contenidodelatabla"/>
              <w:rPr>
                <w:rFonts w:ascii="Times New Roman" w:hAnsi="Times New Roman" w:cs="Liberation Serif;Times New Roma"/>
                <w:b/>
                <w:bCs/>
                <w:color w:val="000000"/>
              </w:rPr>
            </w:pPr>
            <w:r>
              <w:rPr>
                <w:rFonts w:ascii="Times New Roman" w:hAnsi="Times New Roman" w:cs="Liberation Serif;Times New Roma"/>
                <w:b/>
                <w:bCs/>
                <w:color w:val="000000"/>
              </w:rPr>
              <w:t>Sumar 3.391€</w:t>
            </w:r>
          </w:p>
        </w:tc>
      </w:tr>
    </w:tbl>
    <w:p w:rsidR="00995441" w:rsidRDefault="00995441">
      <w:pPr>
        <w:ind w:left="2490" w:right="-143"/>
        <w:jc w:val="both"/>
        <w:rPr>
          <w:rFonts w:ascii="Times New Roman" w:hAnsi="Times New Roman" w:cs="Century"/>
        </w:rPr>
      </w:pPr>
    </w:p>
    <w:p w:rsidR="00995441" w:rsidRDefault="00696F26">
      <w:pPr>
        <w:pStyle w:val="BodyText"/>
        <w:jc w:val="both"/>
        <w:rPr>
          <w:rFonts w:ascii="Times New Roman" w:hAnsi="Times New Roman"/>
        </w:rPr>
      </w:pPr>
      <w:r>
        <w:rPr>
          <w:rFonts w:ascii="Times New Roman" w:hAnsi="Times New Roman"/>
        </w:rPr>
        <w:t xml:space="preserve">c) Por ser familia monoparental o numerosa (o a una familia con las dos condiciones): 2 puntos. En caso de tener la condición de familia numerosa derivada de una situación de discapacidad, solo se valorará la documentación correspondiente a una de ellas. </w:t>
      </w:r>
    </w:p>
    <w:p w:rsidR="00995441" w:rsidRDefault="00696F26">
      <w:pPr>
        <w:pStyle w:val="BodyText"/>
        <w:jc w:val="both"/>
        <w:rPr>
          <w:rFonts w:ascii="Times New Roman" w:hAnsi="Times New Roman"/>
        </w:rPr>
      </w:pPr>
      <w:r>
        <w:rPr>
          <w:rFonts w:ascii="Times New Roman" w:hAnsi="Times New Roman"/>
        </w:rPr>
        <w:t xml:space="preserve">d) Por tener a su cargo familiares en primer grado de consanguineidad con discapacidad igual o superior al 33%: 2 puntos. </w:t>
      </w:r>
    </w:p>
    <w:p w:rsidR="00995441" w:rsidRDefault="00696F26">
      <w:pPr>
        <w:pStyle w:val="BodyText"/>
        <w:jc w:val="both"/>
        <w:rPr>
          <w:rFonts w:ascii="Times New Roman" w:hAnsi="Times New Roman"/>
        </w:rPr>
      </w:pPr>
      <w:r>
        <w:rPr>
          <w:rFonts w:ascii="Times New Roman" w:hAnsi="Times New Roman"/>
        </w:rPr>
        <w:t xml:space="preserve">e) Por estar empadronado en el término municipal de Marbella con, al menos, un año de antigüedad: 2 puntos. </w:t>
      </w:r>
    </w:p>
    <w:p w:rsidR="00995441" w:rsidRDefault="00696F26">
      <w:pPr>
        <w:pStyle w:val="BodyText"/>
        <w:jc w:val="both"/>
        <w:rPr>
          <w:rFonts w:ascii="Times New Roman" w:hAnsi="Times New Roman"/>
        </w:rPr>
      </w:pPr>
      <w:r>
        <w:rPr>
          <w:rFonts w:ascii="Times New Roman" w:hAnsi="Times New Roman"/>
        </w:rPr>
        <w:t>f) Los alumnos que super</w:t>
      </w:r>
      <w:r>
        <w:rPr>
          <w:rFonts w:ascii="Times New Roman" w:hAnsi="Times New Roman"/>
        </w:rPr>
        <w:t xml:space="preserve">en la prueba de inglés realizarán una entrevista con el Tribunal para la valoración del perfil del solicitante, con valoración de hasta 1 punto. </w:t>
      </w:r>
    </w:p>
    <w:p w:rsidR="00995441" w:rsidRDefault="00696F26">
      <w:pPr>
        <w:pStyle w:val="BodyText"/>
        <w:jc w:val="both"/>
        <w:rPr>
          <w:rFonts w:ascii="Times New Roman" w:hAnsi="Times New Roman"/>
        </w:rPr>
      </w:pPr>
      <w:r>
        <w:rPr>
          <w:rFonts w:ascii="Times New Roman" w:hAnsi="Times New Roman"/>
        </w:rPr>
        <w:t xml:space="preserve">8.2.- Los casos de empates se resolverán a favor de la renta per cápita más baja. </w:t>
      </w:r>
    </w:p>
    <w:p w:rsidR="00995441" w:rsidRDefault="00696F26">
      <w:pPr>
        <w:pStyle w:val="BodyText"/>
        <w:jc w:val="both"/>
        <w:rPr>
          <w:rFonts w:ascii="Times New Roman" w:hAnsi="Times New Roman"/>
        </w:rPr>
      </w:pPr>
      <w:r>
        <w:rPr>
          <w:rFonts w:ascii="Times New Roman" w:hAnsi="Times New Roman"/>
        </w:rPr>
        <w:t xml:space="preserve">8.3.- La valoración de la renta anual se realizará según lo establecido en el R.D. 1721/2007, de 21 de diciembre, por el que se establece el régimen de las becas y ayudas al estudio personalizadas. </w:t>
      </w:r>
    </w:p>
    <w:p w:rsidR="00995441" w:rsidRDefault="00696F26">
      <w:pPr>
        <w:pStyle w:val="BodyText"/>
        <w:jc w:val="both"/>
        <w:rPr>
          <w:rFonts w:ascii="Times New Roman" w:hAnsi="Times New Roman"/>
        </w:rPr>
      </w:pPr>
      <w:r>
        <w:rPr>
          <w:rFonts w:ascii="Times New Roman" w:hAnsi="Times New Roman"/>
        </w:rPr>
        <w:t>9.- Circunstancias que podrán dar lugar a la modificación</w:t>
      </w:r>
      <w:r>
        <w:rPr>
          <w:rFonts w:ascii="Times New Roman" w:hAnsi="Times New Roman"/>
        </w:rPr>
        <w:t xml:space="preserve"> de la resolución. </w:t>
      </w:r>
    </w:p>
    <w:p w:rsidR="00995441" w:rsidRDefault="00696F26">
      <w:pPr>
        <w:pStyle w:val="BodyText"/>
        <w:jc w:val="both"/>
        <w:rPr>
          <w:rFonts w:ascii="Times New Roman" w:hAnsi="Times New Roman"/>
        </w:rPr>
      </w:pPr>
      <w:r>
        <w:rPr>
          <w:rFonts w:ascii="Times New Roman" w:hAnsi="Times New Roman"/>
        </w:rPr>
        <w:t xml:space="preserve">a) Bajo rendimiento académico. </w:t>
      </w:r>
    </w:p>
    <w:p w:rsidR="00995441" w:rsidRDefault="00696F26">
      <w:pPr>
        <w:pStyle w:val="BodyText"/>
        <w:jc w:val="both"/>
        <w:rPr>
          <w:rFonts w:ascii="Times New Roman" w:hAnsi="Times New Roman"/>
        </w:rPr>
      </w:pPr>
      <w:r>
        <w:rPr>
          <w:rFonts w:ascii="Times New Roman" w:hAnsi="Times New Roman"/>
        </w:rPr>
        <w:t xml:space="preserve">b) Faltas reiteradas a la convivencia. </w:t>
      </w:r>
    </w:p>
    <w:p w:rsidR="00995441" w:rsidRDefault="00696F26">
      <w:pPr>
        <w:pStyle w:val="BodyText"/>
        <w:jc w:val="both"/>
        <w:rPr>
          <w:rFonts w:ascii="Times New Roman" w:hAnsi="Times New Roman"/>
        </w:rPr>
      </w:pPr>
      <w:r>
        <w:rPr>
          <w:rFonts w:ascii="Times New Roman" w:hAnsi="Times New Roman"/>
        </w:rPr>
        <w:t xml:space="preserve">c) Perder la condición de alumno del centro. </w:t>
      </w:r>
    </w:p>
    <w:p w:rsidR="00995441" w:rsidRDefault="00696F26">
      <w:pPr>
        <w:pStyle w:val="BodyText"/>
        <w:jc w:val="both"/>
        <w:rPr>
          <w:rFonts w:ascii="Times New Roman" w:hAnsi="Times New Roman"/>
        </w:rPr>
      </w:pPr>
      <w:r>
        <w:rPr>
          <w:rFonts w:ascii="Times New Roman" w:hAnsi="Times New Roman"/>
        </w:rPr>
        <w:t>d) No realizar la matrícula en el plazo establecido.</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9.- Matrícula:</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rPr>
        <w:t>9.1.- Finalizado el proceso selectivo, se le com</w:t>
      </w:r>
      <w:r>
        <w:rPr>
          <w:rFonts w:ascii="Times New Roman" w:hAnsi="Times New Roman"/>
        </w:rPr>
        <w:t>unicará a la persona seleccionada del proceso el resultado, para que en el plazo de cinco días confirme la matricula en MIUC.</w:t>
      </w:r>
    </w:p>
    <w:p w:rsidR="00995441" w:rsidRDefault="00696F26">
      <w:pPr>
        <w:pStyle w:val="BodyText"/>
        <w:jc w:val="both"/>
        <w:rPr>
          <w:rFonts w:hint="eastAsia"/>
        </w:rPr>
      </w:pPr>
      <w:r>
        <w:rPr>
          <w:rFonts w:ascii="Times New Roman" w:hAnsi="Times New Roman"/>
        </w:rPr>
        <w:t xml:space="preserve">9.2 El becario deberá presentar para su confirmación de matrícula la siguiente documentación: </w:t>
      </w:r>
    </w:p>
    <w:p w:rsidR="00995441" w:rsidRDefault="00696F26">
      <w:pPr>
        <w:pStyle w:val="BodyText"/>
        <w:jc w:val="both"/>
        <w:rPr>
          <w:rFonts w:ascii="Times New Roman" w:hAnsi="Times New Roman"/>
        </w:rPr>
      </w:pPr>
      <w:r>
        <w:rPr>
          <w:rFonts w:ascii="Times New Roman" w:hAnsi="Times New Roman"/>
        </w:rPr>
        <w:t>- Copia del Certificado de 2º de Ba</w:t>
      </w:r>
      <w:r>
        <w:rPr>
          <w:rFonts w:ascii="Times New Roman" w:hAnsi="Times New Roman"/>
        </w:rPr>
        <w:t xml:space="preserve">chillerato o equivalente. </w:t>
      </w:r>
    </w:p>
    <w:p w:rsidR="00995441" w:rsidRDefault="00696F26">
      <w:pPr>
        <w:pStyle w:val="BodyText"/>
        <w:jc w:val="both"/>
        <w:rPr>
          <w:rFonts w:ascii="Times New Roman" w:hAnsi="Times New Roman"/>
        </w:rPr>
      </w:pPr>
      <w:r>
        <w:rPr>
          <w:rFonts w:ascii="Times New Roman" w:hAnsi="Times New Roman"/>
        </w:rPr>
        <w:t xml:space="preserve">- 1 foto tamaño DNI a color, recientes. </w:t>
      </w:r>
    </w:p>
    <w:p w:rsidR="00995441" w:rsidRDefault="00696F26">
      <w:pPr>
        <w:pStyle w:val="BodyText"/>
        <w:jc w:val="both"/>
        <w:rPr>
          <w:rFonts w:ascii="Times New Roman" w:hAnsi="Times New Roman"/>
        </w:rPr>
      </w:pPr>
      <w:r>
        <w:rPr>
          <w:rFonts w:ascii="Times New Roman" w:hAnsi="Times New Roman"/>
        </w:rPr>
        <w:t xml:space="preserve">- Fotocopia DNI o pasaporte. </w:t>
      </w:r>
    </w:p>
    <w:p w:rsidR="00995441" w:rsidRDefault="00696F26">
      <w:pPr>
        <w:pStyle w:val="BodyText"/>
        <w:jc w:val="both"/>
        <w:rPr>
          <w:rFonts w:ascii="Times New Roman" w:hAnsi="Times New Roman"/>
        </w:rPr>
      </w:pPr>
      <w:r>
        <w:rPr>
          <w:rFonts w:ascii="Times New Roman" w:hAnsi="Times New Roman"/>
        </w:rPr>
        <w:t xml:space="preserve">- Certificado médico. </w:t>
      </w:r>
    </w:p>
    <w:p w:rsidR="00995441" w:rsidRDefault="00696F26">
      <w:pPr>
        <w:pStyle w:val="BodyText"/>
        <w:jc w:val="both"/>
        <w:rPr>
          <w:rFonts w:hint="eastAsia"/>
        </w:rPr>
      </w:pPr>
      <w:r>
        <w:rPr>
          <w:rFonts w:ascii="Times New Roman" w:hAnsi="Times New Roman"/>
        </w:rPr>
        <w:t>- Certificado oficial de haber superado las pruebas de acreditación de inglés.</w:t>
      </w:r>
    </w:p>
    <w:p w:rsidR="00995441" w:rsidRDefault="00995441">
      <w:pPr>
        <w:pStyle w:val="BodyText"/>
        <w:jc w:val="both"/>
        <w:rPr>
          <w:rFonts w:ascii="Times New Roman" w:hAnsi="Times New Roman"/>
        </w:rPr>
      </w:pPr>
    </w:p>
    <w:p w:rsidR="00995441" w:rsidRDefault="00696F26">
      <w:pPr>
        <w:pStyle w:val="BodyText"/>
        <w:jc w:val="both"/>
        <w:rPr>
          <w:rFonts w:hint="eastAsia"/>
        </w:rPr>
      </w:pPr>
      <w:r>
        <w:rPr>
          <w:rFonts w:ascii="Times New Roman" w:hAnsi="Times New Roman"/>
          <w:b/>
          <w:bCs/>
        </w:rPr>
        <w:t>10.- Plazo y forma de justificación del cumplimiento de</w:t>
      </w:r>
      <w:r>
        <w:rPr>
          <w:rFonts w:ascii="Times New Roman" w:hAnsi="Times New Roman"/>
          <w:b/>
          <w:bCs/>
        </w:rPr>
        <w:t xml:space="preserve"> la finalidad para la que se concedió la presente beca:</w:t>
      </w:r>
    </w:p>
    <w:p w:rsidR="00995441" w:rsidRDefault="00995441">
      <w:pPr>
        <w:pStyle w:val="BodyText"/>
        <w:jc w:val="both"/>
        <w:rPr>
          <w:rFonts w:ascii="Times New Roman" w:hAnsi="Times New Roman"/>
          <w:b/>
          <w:bCs/>
        </w:rPr>
      </w:pPr>
    </w:p>
    <w:p w:rsidR="00995441" w:rsidRDefault="00696F26">
      <w:pPr>
        <w:pStyle w:val="BodyText"/>
        <w:jc w:val="both"/>
        <w:rPr>
          <w:rFonts w:hint="eastAsia"/>
        </w:rPr>
      </w:pPr>
      <w:r>
        <w:rPr>
          <w:rFonts w:ascii="Times New Roman" w:hAnsi="Times New Roman"/>
        </w:rPr>
        <w:lastRenderedPageBreak/>
        <w:t xml:space="preserve">10.1 La acreditación del cumplimiento del objeto de la beca se realizará mediante Certificación Académica de superación de los cursos que componen el Grado de MIUC, certificado de acatamiento de las </w:t>
      </w:r>
      <w:r>
        <w:rPr>
          <w:rFonts w:ascii="Times New Roman" w:hAnsi="Times New Roman"/>
        </w:rPr>
        <w:t xml:space="preserve">normas de convivencia y de no haber perdido la condición de alumno del centro. </w:t>
      </w:r>
    </w:p>
    <w:p w:rsidR="00995441" w:rsidRDefault="00696F26">
      <w:pPr>
        <w:pStyle w:val="BodyText"/>
        <w:jc w:val="both"/>
        <w:rPr>
          <w:rFonts w:hint="eastAsia"/>
        </w:rPr>
      </w:pPr>
      <w:r>
        <w:rPr>
          <w:rFonts w:ascii="Times New Roman" w:hAnsi="Times New Roman"/>
        </w:rPr>
        <w:t>10.2 MIUC deberá informar al Ayuntamiento de Marbella en el plazo de cinco días desde del cierre del plazo de presentación de solicitudes, si el beneficiario/a de la beca no ha</w:t>
      </w:r>
      <w:r>
        <w:rPr>
          <w:rFonts w:ascii="Times New Roman" w:hAnsi="Times New Roman"/>
        </w:rPr>
        <w:t xml:space="preserve"> confirmado la matrícula en el período correspondiente. </w:t>
      </w:r>
    </w:p>
    <w:p w:rsidR="00995441" w:rsidRDefault="00696F26">
      <w:pPr>
        <w:pStyle w:val="BodyText"/>
        <w:jc w:val="both"/>
        <w:rPr>
          <w:rFonts w:ascii="Times New Roman" w:hAnsi="Times New Roman"/>
        </w:rPr>
      </w:pPr>
      <w:r>
        <w:rPr>
          <w:rFonts w:ascii="Times New Roman" w:hAnsi="Times New Roman"/>
        </w:rPr>
        <w:t>10.3 Una vez recibida la documentación pertinente, los servicios dependientes del órgano instructor de la beca, emitirán informe sobre la misma, elevando al órgano competente para su resolución en caso de incumplimiento de la finalidad de la beca por el be</w:t>
      </w:r>
      <w:r>
        <w:rPr>
          <w:rFonts w:ascii="Times New Roman" w:hAnsi="Times New Roman"/>
        </w:rPr>
        <w:t xml:space="preserve">neficiario. </w:t>
      </w:r>
    </w:p>
    <w:p w:rsidR="00995441" w:rsidRDefault="00995441">
      <w:pPr>
        <w:jc w:val="both"/>
        <w:rPr>
          <w:rFonts w:hint="eastAsia"/>
        </w:rPr>
      </w:pPr>
    </w:p>
    <w:sectPr w:rsidR="0099544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Century">
    <w:panose1 w:val="02040604050505020304"/>
    <w:charset w:val="BA"/>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22566"/>
    <w:multiLevelType w:val="multilevel"/>
    <w:tmpl w:val="C9A075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CB76876"/>
    <w:multiLevelType w:val="multilevel"/>
    <w:tmpl w:val="8EC48C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2B0359"/>
    <w:multiLevelType w:val="multilevel"/>
    <w:tmpl w:val="5CDA9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1"/>
    <w:rsid w:val="00696F26"/>
    <w:rsid w:val="009954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79B59-7A3A-4119-B909-DEDAB747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New Roman" w:hAnsi="Times New Roman"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Times New Roman" w:hAnsi="Times New Roman"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customStyle="1" w:styleId="Ttulo">
    <w:name w:val="Títu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1">
    <w:name w:val="Título1"/>
    <w:basedOn w:val="Normal"/>
    <w:qFormat/>
    <w:pPr>
      <w:keepNext/>
      <w:spacing w:before="240" w:after="120"/>
    </w:pPr>
    <w:rPr>
      <w:rFonts w:ascii="Liberation Sans" w:eastAsia="Microsoft YaHei" w:hAnsi="Liberation Sans"/>
      <w:sz w:val="28"/>
      <w:szCs w:val="28"/>
    </w:rPr>
  </w:style>
  <w:style w:type="paragraph" w:customStyle="1" w:styleId="Contenidodelatabla">
    <w:name w:val="Contenido de la tabla"/>
    <w:basedOn w:val="Normal"/>
    <w:qFormat/>
    <w:pPr>
      <w:suppressLineNumbers/>
    </w:pPr>
  </w:style>
  <w:style w:type="paragraph" w:customStyle="1" w:styleId="gmail-msobodytext">
    <w:name w:val="gmail-msobodytext"/>
    <w:basedOn w:val="Normal"/>
    <w:qFormat/>
    <w:rsid w:val="00AC1975"/>
    <w:pPr>
      <w:spacing w:beforeAutospacing="1" w:afterAutospacing="1"/>
    </w:pPr>
    <w:rPr>
      <w:rFonts w:ascii="Calibri" w:eastAsiaTheme="minorEastAsia" w:hAnsi="Calibri" w:cs="Times New Roman"/>
      <w:kern w:val="0"/>
      <w:sz w:val="22"/>
      <w:szCs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Rimbau Duarte</dc:creator>
  <dc:description/>
  <cp:lastModifiedBy>Beata</cp:lastModifiedBy>
  <cp:revision>2</cp:revision>
  <dcterms:created xsi:type="dcterms:W3CDTF">2020-08-31T09:39:00Z</dcterms:created>
  <dcterms:modified xsi:type="dcterms:W3CDTF">2020-08-31T09:39:00Z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